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01E0" w14:textId="2E271ADD" w:rsidR="7EDC0325" w:rsidRDefault="00695A6C" w:rsidP="00695A6C">
      <w:pPr>
        <w:pStyle w:val="Heading1"/>
      </w:pPr>
      <w:r w:rsidRPr="00695A6C">
        <w:t>Online Incident Report – File Upload</w:t>
      </w:r>
    </w:p>
    <w:p w14:paraId="2CD3255C" w14:textId="77777777" w:rsidR="006D052B" w:rsidRPr="006D052B" w:rsidRDefault="006D052B" w:rsidP="006D052B"/>
    <w:p w14:paraId="20EDAE3E" w14:textId="06C50A89" w:rsidR="00695A6C" w:rsidRDefault="00695A6C" w:rsidP="00695A6C">
      <w:pPr>
        <w:pStyle w:val="Subtitle"/>
      </w:pPr>
      <w:r w:rsidRPr="00695A6C">
        <w:t>What’s new?</w:t>
      </w:r>
    </w:p>
    <w:p w14:paraId="3DDB32B7" w14:textId="5CEDAEA1" w:rsidR="00695A6C" w:rsidRDefault="00695A6C" w:rsidP="00695A6C">
      <w:r w:rsidRPr="00695A6C">
        <w:t xml:space="preserve">Reporters can now attach supporting documents to </w:t>
      </w:r>
      <w:r w:rsidR="00C71B52">
        <w:t xml:space="preserve">their </w:t>
      </w:r>
      <w:r w:rsidRPr="00695A6C">
        <w:t>related online incident reports.</w:t>
      </w:r>
    </w:p>
    <w:p w14:paraId="10E9B463" w14:textId="77777777" w:rsidR="00695A6C" w:rsidRDefault="00695A6C" w:rsidP="00695A6C"/>
    <w:p w14:paraId="273E8094" w14:textId="2F7D8F9A" w:rsidR="00695A6C" w:rsidRDefault="00695A6C" w:rsidP="00695A6C">
      <w:pPr>
        <w:pStyle w:val="Subtitle"/>
      </w:pPr>
      <w:r w:rsidRPr="00695A6C">
        <w:t>Navigation</w:t>
      </w:r>
    </w:p>
    <w:p w14:paraId="764F9610" w14:textId="61F570BC" w:rsidR="00695A6C" w:rsidRDefault="00695A6C" w:rsidP="00695A6C">
      <w:pPr>
        <w:pStyle w:val="ListParagraph"/>
        <w:numPr>
          <w:ilvl w:val="0"/>
          <w:numId w:val="2"/>
        </w:numPr>
      </w:pPr>
      <w:r w:rsidRPr="00695A6C">
        <w:t>For incident reports where the report type = Follow-up to previous report, the new document upload screen is located after incident follow-up.</w:t>
      </w:r>
    </w:p>
    <w:p w14:paraId="3FEB6FBD" w14:textId="3CAB088A" w:rsidR="00695A6C" w:rsidRDefault="00695A6C" w:rsidP="00695A6C">
      <w:pPr>
        <w:ind w:firstLine="720"/>
      </w:pPr>
      <w:r w:rsidRPr="00695A6C">
        <w:rPr>
          <w:noProof/>
          <w:bdr w:val="single" w:sz="8" w:space="0" w:color="auto"/>
        </w:rPr>
        <w:drawing>
          <wp:inline distT="0" distB="0" distL="0" distR="0" wp14:anchorId="1D8A78BA" wp14:editId="44B6C620">
            <wp:extent cx="3514477" cy="593342"/>
            <wp:effectExtent l="0" t="0" r="0" b="0"/>
            <wp:docPr id="738994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639" cy="59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74E75" w14:textId="72ED2984" w:rsidR="00695A6C" w:rsidRDefault="00695A6C" w:rsidP="00695A6C">
      <w:pPr>
        <w:pStyle w:val="ListParagraph"/>
        <w:numPr>
          <w:ilvl w:val="0"/>
          <w:numId w:val="2"/>
        </w:numPr>
      </w:pPr>
      <w:r w:rsidRPr="00695A6C">
        <w:t>For all other incident report types, it is located after incident details.</w:t>
      </w:r>
    </w:p>
    <w:p w14:paraId="1F25458C" w14:textId="445C61EF" w:rsidR="00695A6C" w:rsidRDefault="00695A6C" w:rsidP="00695A6C">
      <w:pPr>
        <w:ind w:firstLine="720"/>
      </w:pPr>
      <w:r w:rsidRPr="00695A6C">
        <w:rPr>
          <w:noProof/>
          <w:bdr w:val="single" w:sz="8" w:space="0" w:color="auto"/>
        </w:rPr>
        <w:drawing>
          <wp:inline distT="0" distB="0" distL="0" distR="0" wp14:anchorId="14C8D12D" wp14:editId="2BE972FE">
            <wp:extent cx="4254390" cy="612250"/>
            <wp:effectExtent l="0" t="0" r="0" b="0"/>
            <wp:docPr id="14051797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51" cy="62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7F068" w14:textId="77777777" w:rsidR="00695A6C" w:rsidRDefault="00695A6C" w:rsidP="00695A6C"/>
    <w:p w14:paraId="67E9C5F2" w14:textId="7DC50C9F" w:rsidR="00695A6C" w:rsidRDefault="00695A6C" w:rsidP="00695A6C">
      <w:pPr>
        <w:pStyle w:val="Subtitle"/>
      </w:pPr>
      <w:r>
        <w:t>Steps</w:t>
      </w:r>
    </w:p>
    <w:p w14:paraId="1DFDD6E4" w14:textId="0FB88BDB" w:rsidR="00695A6C" w:rsidRDefault="00695A6C" w:rsidP="00695A6C">
      <w:pPr>
        <w:pStyle w:val="ListParagraph"/>
        <w:numPr>
          <w:ilvl w:val="0"/>
          <w:numId w:val="3"/>
        </w:numPr>
      </w:pPr>
      <w:r w:rsidRPr="00695A6C">
        <w:t>To upload a file, select the Choose File button and select a PDF file.</w:t>
      </w:r>
    </w:p>
    <w:p w14:paraId="0F0C1813" w14:textId="4270B87C" w:rsidR="00695A6C" w:rsidRDefault="00695A6C" w:rsidP="00695A6C">
      <w:pPr>
        <w:ind w:firstLine="720"/>
      </w:pPr>
      <w:r w:rsidRPr="00695A6C">
        <w:rPr>
          <w:noProof/>
          <w:bdr w:val="single" w:sz="8" w:space="0" w:color="auto"/>
        </w:rPr>
        <w:drawing>
          <wp:inline distT="0" distB="0" distL="0" distR="0" wp14:anchorId="0FE702CC" wp14:editId="45C82D34">
            <wp:extent cx="5054803" cy="1711397"/>
            <wp:effectExtent l="0" t="0" r="0" b="3175"/>
            <wp:docPr id="8336140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112" cy="173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E1F76" w14:textId="665D9490" w:rsidR="00695A6C" w:rsidRDefault="00695A6C" w:rsidP="00695A6C">
      <w:pPr>
        <w:pStyle w:val="ListParagraph"/>
        <w:numPr>
          <w:ilvl w:val="0"/>
          <w:numId w:val="3"/>
        </w:numPr>
      </w:pPr>
      <w:r w:rsidRPr="00695A6C">
        <w:t>Enter a brief description of the file.</w:t>
      </w:r>
    </w:p>
    <w:p w14:paraId="76943D98" w14:textId="163F97C2" w:rsidR="00695A6C" w:rsidRDefault="00695A6C" w:rsidP="00695A6C">
      <w:pPr>
        <w:pStyle w:val="ListParagraph"/>
        <w:numPr>
          <w:ilvl w:val="0"/>
          <w:numId w:val="3"/>
        </w:numPr>
      </w:pPr>
      <w:r>
        <w:t>Select Upload.</w:t>
      </w:r>
    </w:p>
    <w:p w14:paraId="0945E451" w14:textId="20F5FA2D" w:rsidR="00695A6C" w:rsidRDefault="00695A6C" w:rsidP="00695A6C">
      <w:pPr>
        <w:ind w:left="720"/>
      </w:pPr>
      <w:r w:rsidRPr="00695A6C">
        <w:rPr>
          <w:noProof/>
          <w:bdr w:val="single" w:sz="8" w:space="0" w:color="auto"/>
        </w:rPr>
        <w:drawing>
          <wp:inline distT="0" distB="0" distL="0" distR="0" wp14:anchorId="408B52A4" wp14:editId="4AD7010B">
            <wp:extent cx="1741017" cy="1152048"/>
            <wp:effectExtent l="0" t="0" r="0" b="0"/>
            <wp:docPr id="14469977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09" cy="115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46219" w14:textId="77777777" w:rsidR="00695A6C" w:rsidRDefault="00695A6C" w:rsidP="00695A6C">
      <w:pPr>
        <w:ind w:left="720"/>
      </w:pPr>
    </w:p>
    <w:p w14:paraId="42C4C2A1" w14:textId="4045B68C" w:rsidR="00695A6C" w:rsidRDefault="00695A6C" w:rsidP="00695A6C">
      <w:pPr>
        <w:pStyle w:val="ListParagraph"/>
        <w:numPr>
          <w:ilvl w:val="0"/>
          <w:numId w:val="3"/>
        </w:numPr>
      </w:pPr>
      <w:r w:rsidRPr="00695A6C">
        <w:t>Upon successful upload, the record is inserted in the table below:</w:t>
      </w:r>
    </w:p>
    <w:p w14:paraId="5A08C7D7" w14:textId="745451D5" w:rsidR="00695A6C" w:rsidRDefault="00695A6C" w:rsidP="00695A6C">
      <w:pPr>
        <w:ind w:left="720"/>
      </w:pPr>
      <w:r w:rsidRPr="00695A6C">
        <w:rPr>
          <w:noProof/>
          <w:bdr w:val="single" w:sz="8" w:space="0" w:color="auto"/>
        </w:rPr>
        <w:lastRenderedPageBreak/>
        <w:drawing>
          <wp:inline distT="0" distB="0" distL="0" distR="0" wp14:anchorId="71424829" wp14:editId="647EECEE">
            <wp:extent cx="5588812" cy="1163739"/>
            <wp:effectExtent l="0" t="0" r="0" b="0"/>
            <wp:docPr id="14934602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973" cy="117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2210D" w14:textId="1400EA5D" w:rsidR="00695A6C" w:rsidRDefault="00695A6C" w:rsidP="00695A6C">
      <w:pPr>
        <w:pStyle w:val="ListParagraph"/>
        <w:numPr>
          <w:ilvl w:val="0"/>
          <w:numId w:val="3"/>
        </w:numPr>
      </w:pPr>
      <w:r w:rsidRPr="00695A6C">
        <w:t>Additional files can be added by repeating steps 1-3 above.</w:t>
      </w:r>
    </w:p>
    <w:p w14:paraId="5F924B75" w14:textId="51DA5658" w:rsidR="00695A6C" w:rsidRDefault="00695A6C" w:rsidP="00695A6C">
      <w:pPr>
        <w:pStyle w:val="ListParagraph"/>
        <w:numPr>
          <w:ilvl w:val="0"/>
          <w:numId w:val="3"/>
        </w:numPr>
      </w:pPr>
      <w:r w:rsidRPr="00695A6C">
        <w:t>A file uploaded by accident can be removed by selecting the Remove button.</w:t>
      </w:r>
    </w:p>
    <w:p w14:paraId="74271C3C" w14:textId="558A01E3" w:rsidR="00695A6C" w:rsidRDefault="00695A6C" w:rsidP="00695A6C">
      <w:pPr>
        <w:pStyle w:val="ListParagraph"/>
        <w:numPr>
          <w:ilvl w:val="0"/>
          <w:numId w:val="3"/>
        </w:numPr>
      </w:pPr>
      <w:r w:rsidRPr="00695A6C">
        <w:t>A documents section is added to the Confirmation Page summary:</w:t>
      </w:r>
    </w:p>
    <w:p w14:paraId="4E189DB6" w14:textId="2B303DCA" w:rsidR="006D052B" w:rsidRDefault="006D052B" w:rsidP="006D052B">
      <w:pPr>
        <w:ind w:left="720"/>
      </w:pPr>
      <w:r w:rsidRPr="006D052B">
        <w:rPr>
          <w:noProof/>
          <w:bdr w:val="single" w:sz="8" w:space="0" w:color="auto"/>
        </w:rPr>
        <w:drawing>
          <wp:inline distT="0" distB="0" distL="0" distR="0" wp14:anchorId="04D31BE5" wp14:editId="27B91EA1">
            <wp:extent cx="3249441" cy="1697126"/>
            <wp:effectExtent l="0" t="0" r="8255" b="0"/>
            <wp:docPr id="16142959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763" cy="170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F2BFD" w14:textId="18E6F5A6" w:rsidR="006D052B" w:rsidRDefault="006D052B" w:rsidP="00695A6C">
      <w:pPr>
        <w:pStyle w:val="ListParagraph"/>
        <w:numPr>
          <w:ilvl w:val="0"/>
          <w:numId w:val="3"/>
        </w:numPr>
      </w:pPr>
      <w:r w:rsidRPr="006D052B">
        <w:t>Next page navigation buttons: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846"/>
        <w:gridCol w:w="4669"/>
      </w:tblGrid>
      <w:tr w:rsidR="006D052B" w14:paraId="5E09A935" w14:textId="77777777" w:rsidTr="006D052B">
        <w:tc>
          <w:tcPr>
            <w:tcW w:w="3786" w:type="dxa"/>
            <w:tcBorders>
              <w:bottom w:val="single" w:sz="8" w:space="0" w:color="auto"/>
            </w:tcBorders>
          </w:tcPr>
          <w:p w14:paraId="30BCAC33" w14:textId="693188D3" w:rsidR="006D052B" w:rsidRPr="006D052B" w:rsidRDefault="006D052B" w:rsidP="006D052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Button </w:t>
            </w:r>
          </w:p>
        </w:tc>
        <w:tc>
          <w:tcPr>
            <w:tcW w:w="4669" w:type="dxa"/>
          </w:tcPr>
          <w:p w14:paraId="5126F173" w14:textId="57449242" w:rsidR="006D052B" w:rsidRDefault="006D052B" w:rsidP="006D052B">
            <w:pPr>
              <w:pStyle w:val="ListParagraph"/>
              <w:ind w:left="0"/>
            </w:pPr>
            <w:r>
              <w:rPr>
                <w:b/>
                <w:bCs/>
                <w:sz w:val="23"/>
                <w:szCs w:val="23"/>
              </w:rPr>
              <w:t>Description</w:t>
            </w:r>
          </w:p>
        </w:tc>
      </w:tr>
      <w:tr w:rsidR="006D052B" w14:paraId="45DE6A88" w14:textId="77777777" w:rsidTr="006D052B">
        <w:tc>
          <w:tcPr>
            <w:tcW w:w="3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D4DB1" w14:textId="54AB413E" w:rsidR="006D052B" w:rsidRDefault="006D052B" w:rsidP="006D052B">
            <w:pPr>
              <w:pStyle w:val="ListParagraph"/>
              <w:ind w:left="0"/>
            </w:pPr>
            <w:r w:rsidRPr="006D052B">
              <w:rPr>
                <w:noProof/>
              </w:rPr>
              <w:drawing>
                <wp:inline distT="0" distB="0" distL="0" distR="0" wp14:anchorId="5168D3DB" wp14:editId="1F292E1B">
                  <wp:extent cx="2106778" cy="295383"/>
                  <wp:effectExtent l="19050" t="19050" r="27305" b="28575"/>
                  <wp:docPr id="97630403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086" cy="29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9" w:type="dxa"/>
            <w:tcBorders>
              <w:left w:val="single" w:sz="8" w:space="0" w:color="auto"/>
            </w:tcBorders>
          </w:tcPr>
          <w:p w14:paraId="1A8A474F" w14:textId="609DD03F" w:rsidR="006D052B" w:rsidRPr="006D052B" w:rsidRDefault="006D052B" w:rsidP="006D05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This button is always displayed. If the user selects this button without including any uploaded files, an error message is displayed. </w:t>
            </w:r>
          </w:p>
        </w:tc>
      </w:tr>
      <w:tr w:rsidR="006D052B" w14:paraId="621C5744" w14:textId="77777777" w:rsidTr="006D052B">
        <w:tc>
          <w:tcPr>
            <w:tcW w:w="3786" w:type="dxa"/>
            <w:tcBorders>
              <w:top w:val="single" w:sz="8" w:space="0" w:color="auto"/>
            </w:tcBorders>
          </w:tcPr>
          <w:p w14:paraId="00A9AC2A" w14:textId="5A3E42B5" w:rsidR="006D052B" w:rsidRDefault="006D052B" w:rsidP="006D052B">
            <w:pPr>
              <w:pStyle w:val="ListParagraph"/>
              <w:ind w:left="0"/>
            </w:pPr>
            <w:r w:rsidRPr="006D052B">
              <w:rPr>
                <w:noProof/>
              </w:rPr>
              <w:drawing>
                <wp:inline distT="0" distB="0" distL="0" distR="0" wp14:anchorId="5B1F3488" wp14:editId="1FAC6258">
                  <wp:extent cx="2260397" cy="301816"/>
                  <wp:effectExtent l="19050" t="19050" r="26035" b="22225"/>
                  <wp:docPr id="172885808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782" cy="3102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9" w:type="dxa"/>
          </w:tcPr>
          <w:p w14:paraId="083E890C" w14:textId="4AB0A73F" w:rsidR="006D052B" w:rsidRPr="006D052B" w:rsidRDefault="006D052B" w:rsidP="006D05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This button is only displayed when no documents have been uploaded. </w:t>
            </w:r>
          </w:p>
        </w:tc>
      </w:tr>
    </w:tbl>
    <w:p w14:paraId="00D087D4" w14:textId="77777777" w:rsidR="006D052B" w:rsidRDefault="006D052B" w:rsidP="006D052B"/>
    <w:p w14:paraId="2A2F008B" w14:textId="77777777" w:rsidR="006D052B" w:rsidRDefault="006D052B" w:rsidP="006D052B"/>
    <w:p w14:paraId="579EF612" w14:textId="3C242F68" w:rsidR="006D052B" w:rsidRDefault="006D052B" w:rsidP="006D052B">
      <w:pPr>
        <w:pStyle w:val="Subtitle"/>
      </w:pPr>
      <w:r>
        <w:t>Limitations</w:t>
      </w:r>
    </w:p>
    <w:p w14:paraId="451FCCCC" w14:textId="448AC61E" w:rsidR="006D052B" w:rsidRDefault="006D052B" w:rsidP="006D052B">
      <w:pPr>
        <w:pStyle w:val="ListParagraph"/>
        <w:numPr>
          <w:ilvl w:val="0"/>
          <w:numId w:val="2"/>
        </w:numPr>
      </w:pPr>
      <w:r>
        <w:t xml:space="preserve">Only PDFs may be uploaded. </w:t>
      </w:r>
    </w:p>
    <w:p w14:paraId="02AC7235" w14:textId="7867EE2F" w:rsidR="006D052B" w:rsidRDefault="006D052B" w:rsidP="006D052B">
      <w:pPr>
        <w:pStyle w:val="ListParagraph"/>
        <w:numPr>
          <w:ilvl w:val="0"/>
          <w:numId w:val="2"/>
        </w:numPr>
      </w:pPr>
      <w:r>
        <w:t>Maximum combined file size is 15MB. Maximum individual file size is 5MB.</w:t>
      </w:r>
    </w:p>
    <w:p w14:paraId="40545DEC" w14:textId="24B4796C" w:rsidR="006D052B" w:rsidRPr="006D052B" w:rsidRDefault="006D052B" w:rsidP="006D052B">
      <w:pPr>
        <w:pStyle w:val="ListParagraph"/>
        <w:numPr>
          <w:ilvl w:val="0"/>
          <w:numId w:val="2"/>
        </w:numPr>
      </w:pPr>
      <w:r>
        <w:t xml:space="preserve">File names must be unique. </w:t>
      </w:r>
    </w:p>
    <w:sectPr w:rsidR="006D052B" w:rsidRPr="006D052B" w:rsidSect="00A530AD">
      <w:headerReference w:type="even" r:id="rId18"/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1307" w:right="1440" w:bottom="1440" w:left="1440" w:header="40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17CCC" w14:textId="77777777" w:rsidR="00492358" w:rsidRDefault="00492358" w:rsidP="00DA37B4">
      <w:r>
        <w:separator/>
      </w:r>
    </w:p>
  </w:endnote>
  <w:endnote w:type="continuationSeparator" w:id="0">
    <w:p w14:paraId="11F74A6A" w14:textId="77777777" w:rsidR="00492358" w:rsidRDefault="00492358" w:rsidP="00DA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3316" w14:textId="3C4E00E1" w:rsidR="007002EE" w:rsidRDefault="007002EE" w:rsidP="007002EE">
    <w:pPr>
      <w:pStyle w:val="Footer"/>
      <w:jc w:val="center"/>
    </w:pPr>
    <w:r>
      <w:t>Washington State Department of Social and Health Services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9912" w14:textId="61E45BC8" w:rsidR="00A530AD" w:rsidRDefault="00A530AD" w:rsidP="00A530AD">
    <w:pPr>
      <w:pStyle w:val="Footer"/>
      <w:jc w:val="center"/>
    </w:pPr>
    <w:r>
      <w:t>Washington State Department of Social and Health Services</w:t>
    </w:r>
  </w:p>
  <w:p w14:paraId="43ED77F2" w14:textId="278E1ADD" w:rsidR="00A530AD" w:rsidRDefault="00A530AD" w:rsidP="00A530AD">
    <w:pPr>
      <w:pStyle w:val="Footer"/>
      <w:tabs>
        <w:tab w:val="clear" w:pos="4680"/>
        <w:tab w:val="clear" w:pos="9360"/>
        <w:tab w:val="left" w:pos="25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7EE20" w14:textId="77777777" w:rsidR="00492358" w:rsidRDefault="00492358" w:rsidP="00DA37B4">
      <w:r>
        <w:separator/>
      </w:r>
    </w:p>
  </w:footnote>
  <w:footnote w:type="continuationSeparator" w:id="0">
    <w:p w14:paraId="285FDD6C" w14:textId="77777777" w:rsidR="00492358" w:rsidRDefault="00492358" w:rsidP="00DA3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CC3B0" w14:textId="437C5F58" w:rsidR="00DA37B4" w:rsidRDefault="00492358">
    <w:pPr>
      <w:pStyle w:val="Header"/>
    </w:pPr>
    <w:r>
      <w:rPr>
        <w:noProof/>
      </w:rPr>
      <w:pict w14:anchorId="15628B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7997393" o:spid="_x0000_s1025" type="#_x0000_t75" style="position:absolute;margin-left:0;margin-top:0;width:618pt;height:800pt;z-index:-251658752;mso-wrap-edited:f;mso-position-horizontal:center;mso-position-horizontal-relative:margin;mso-position-vertical:center;mso-position-vertical-relative:margin" o:allowincell="f">
          <v:imagedata r:id="rId1" o:title="DSHS Watermark v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DD3DD" w14:textId="59F8FA17" w:rsidR="00A530AD" w:rsidRDefault="00A530AD" w:rsidP="00A530AD">
    <w:pPr>
      <w:pStyle w:val="Header"/>
      <w:ind w:left="-1440"/>
    </w:pPr>
    <w:r>
      <w:rPr>
        <w:noProof/>
      </w:rPr>
      <w:drawing>
        <wp:inline distT="0" distB="0" distL="0" distR="0" wp14:anchorId="3F9F3533" wp14:editId="2F849D50">
          <wp:extent cx="7761601" cy="685800"/>
          <wp:effectExtent l="0" t="0" r="0" b="0"/>
          <wp:docPr id="14711026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604676" name="Picture 624604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659" cy="687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7874" w14:textId="0945ADF0" w:rsidR="00DA37B4" w:rsidRDefault="00A530AD" w:rsidP="00A530AD">
    <w:pPr>
      <w:pStyle w:val="Header"/>
      <w:ind w:left="-1440"/>
    </w:pPr>
    <w:r>
      <w:rPr>
        <w:noProof/>
      </w:rPr>
      <w:drawing>
        <wp:inline distT="0" distB="0" distL="0" distR="0" wp14:anchorId="512E90C6" wp14:editId="2B3F8289">
          <wp:extent cx="7761896" cy="685800"/>
          <wp:effectExtent l="0" t="0" r="0" b="0"/>
          <wp:docPr id="6246046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604676" name="Picture 624604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4327" cy="697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16BFB"/>
    <w:multiLevelType w:val="hybridMultilevel"/>
    <w:tmpl w:val="E0CA6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0768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5B122B8"/>
    <w:multiLevelType w:val="hybridMultilevel"/>
    <w:tmpl w:val="40740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41743">
    <w:abstractNumId w:val="1"/>
  </w:num>
  <w:num w:numId="2" w16cid:durableId="1084449496">
    <w:abstractNumId w:val="0"/>
  </w:num>
  <w:num w:numId="3" w16cid:durableId="2101370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7"/>
    <w:rsid w:val="00055EA7"/>
    <w:rsid w:val="00090EB8"/>
    <w:rsid w:val="001762F8"/>
    <w:rsid w:val="003F244A"/>
    <w:rsid w:val="00464450"/>
    <w:rsid w:val="004739AC"/>
    <w:rsid w:val="00492358"/>
    <w:rsid w:val="004C42E1"/>
    <w:rsid w:val="006312BB"/>
    <w:rsid w:val="00695A6C"/>
    <w:rsid w:val="006D052B"/>
    <w:rsid w:val="007002EE"/>
    <w:rsid w:val="00785DC4"/>
    <w:rsid w:val="00876D68"/>
    <w:rsid w:val="00883F7C"/>
    <w:rsid w:val="009704F7"/>
    <w:rsid w:val="00A530AD"/>
    <w:rsid w:val="00A66530"/>
    <w:rsid w:val="00A74BA7"/>
    <w:rsid w:val="00A866A9"/>
    <w:rsid w:val="00AE2242"/>
    <w:rsid w:val="00B07CE4"/>
    <w:rsid w:val="00B30E4A"/>
    <w:rsid w:val="00BF629D"/>
    <w:rsid w:val="00C319B7"/>
    <w:rsid w:val="00C51EC1"/>
    <w:rsid w:val="00C71B52"/>
    <w:rsid w:val="00C80547"/>
    <w:rsid w:val="00DA37B4"/>
    <w:rsid w:val="00DE7207"/>
    <w:rsid w:val="00EC49F7"/>
    <w:rsid w:val="00EE0BBC"/>
    <w:rsid w:val="00F136B9"/>
    <w:rsid w:val="00F46BC7"/>
    <w:rsid w:val="3440C8D4"/>
    <w:rsid w:val="7482C404"/>
    <w:rsid w:val="7EDC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21553"/>
  <w15:chartTrackingRefBased/>
  <w15:docId w15:val="{BCC9FC63-8CE4-43C9-87B2-824AF2CF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547"/>
    <w:pPr>
      <w:keepNext/>
      <w:keepLines/>
      <w:spacing w:before="360" w:after="80"/>
      <w:outlineLvl w:val="0"/>
    </w:pPr>
    <w:rPr>
      <w:rFonts w:eastAsiaTheme="majorEastAsia" w:cstheme="majorBidi"/>
      <w:b/>
      <w:color w:val="193F6F" w:themeColor="accent1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7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22E5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207"/>
    <w:pPr>
      <w:keepNext/>
      <w:keepLines/>
      <w:spacing w:before="160" w:after="80"/>
      <w:outlineLvl w:val="2"/>
    </w:pPr>
    <w:rPr>
      <w:rFonts w:eastAsiaTheme="majorEastAsia" w:cstheme="majorBidi"/>
      <w:color w:val="122E5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22E5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207"/>
    <w:pPr>
      <w:keepNext/>
      <w:keepLines/>
      <w:spacing w:before="80" w:after="40"/>
      <w:outlineLvl w:val="4"/>
    </w:pPr>
    <w:rPr>
      <w:rFonts w:eastAsiaTheme="majorEastAsia" w:cstheme="majorBidi"/>
      <w:color w:val="122E5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2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2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2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547"/>
    <w:rPr>
      <w:rFonts w:eastAsiaTheme="majorEastAsia" w:cstheme="majorBidi"/>
      <w:b/>
      <w:color w:val="193F6F" w:themeColor="accent1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7207"/>
    <w:rPr>
      <w:rFonts w:asciiTheme="majorHAnsi" w:eastAsiaTheme="majorEastAsia" w:hAnsiTheme="majorHAnsi" w:cstheme="majorBidi"/>
      <w:color w:val="122E5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207"/>
    <w:rPr>
      <w:rFonts w:eastAsiaTheme="majorEastAsia" w:cstheme="majorBidi"/>
      <w:color w:val="122E5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207"/>
    <w:rPr>
      <w:rFonts w:eastAsiaTheme="majorEastAsia" w:cstheme="majorBidi"/>
      <w:i/>
      <w:iCs/>
      <w:color w:val="122E5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207"/>
    <w:rPr>
      <w:rFonts w:eastAsiaTheme="majorEastAsia" w:cstheme="majorBidi"/>
      <w:color w:val="122E5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2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2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2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2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547"/>
    <w:pPr>
      <w:numPr>
        <w:ilvl w:val="1"/>
      </w:numPr>
      <w:spacing w:after="160"/>
    </w:pPr>
    <w:rPr>
      <w:rFonts w:eastAsiaTheme="majorEastAsia" w:cstheme="majorBidi"/>
      <w:color w:val="27A1C6" w:themeColor="accent3"/>
      <w:spacing w:val="15"/>
      <w:sz w:val="3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547"/>
    <w:rPr>
      <w:rFonts w:eastAsiaTheme="majorEastAsia" w:cstheme="majorBidi"/>
      <w:color w:val="27A1C6" w:themeColor="accent3"/>
      <w:spacing w:val="15"/>
      <w:sz w:val="3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2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2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2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207"/>
    <w:rPr>
      <w:i/>
      <w:iCs/>
      <w:color w:val="122E5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207"/>
    <w:pPr>
      <w:pBdr>
        <w:top w:val="single" w:sz="4" w:space="10" w:color="122E52" w:themeColor="accent1" w:themeShade="BF"/>
        <w:bottom w:val="single" w:sz="4" w:space="10" w:color="122E52" w:themeColor="accent1" w:themeShade="BF"/>
      </w:pBdr>
      <w:spacing w:before="360" w:after="360"/>
      <w:ind w:left="864" w:right="864"/>
      <w:jc w:val="center"/>
    </w:pPr>
    <w:rPr>
      <w:i/>
      <w:iCs/>
      <w:color w:val="122E5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207"/>
    <w:rPr>
      <w:i/>
      <w:iCs/>
      <w:color w:val="122E5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207"/>
    <w:rPr>
      <w:b/>
      <w:bCs/>
      <w:smallCaps/>
      <w:color w:val="122E5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3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7B4"/>
  </w:style>
  <w:style w:type="paragraph" w:styleId="Footer">
    <w:name w:val="footer"/>
    <w:basedOn w:val="Normal"/>
    <w:link w:val="FooterChar"/>
    <w:uiPriority w:val="99"/>
    <w:unhideWhenUsed/>
    <w:rsid w:val="00DA37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7B4"/>
  </w:style>
  <w:style w:type="table" w:styleId="TableGrid">
    <w:name w:val="Table Grid"/>
    <w:basedOn w:val="TableNormal"/>
    <w:uiPriority w:val="39"/>
    <w:rsid w:val="006D0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052B"/>
    <w:pPr>
      <w:autoSpaceDE w:val="0"/>
      <w:autoSpaceDN w:val="0"/>
      <w:adjustRightInd w:val="0"/>
    </w:pPr>
    <w:rPr>
      <w:rFonts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DSHS Brand Colors">
      <a:dk1>
        <a:srgbClr val="000000"/>
      </a:dk1>
      <a:lt1>
        <a:srgbClr val="FFFFFF"/>
      </a:lt1>
      <a:dk2>
        <a:srgbClr val="006B99"/>
      </a:dk2>
      <a:lt2>
        <a:srgbClr val="E7E6E6"/>
      </a:lt2>
      <a:accent1>
        <a:srgbClr val="193F6F"/>
      </a:accent1>
      <a:accent2>
        <a:srgbClr val="8D6198"/>
      </a:accent2>
      <a:accent3>
        <a:srgbClr val="27A1C6"/>
      </a:accent3>
      <a:accent4>
        <a:srgbClr val="007C69"/>
      </a:accent4>
      <a:accent5>
        <a:srgbClr val="71A330"/>
      </a:accent5>
      <a:accent6>
        <a:srgbClr val="DE7C14"/>
      </a:accent6>
      <a:hlink>
        <a:srgbClr val="0563C1"/>
      </a:hlink>
      <a:folHlink>
        <a:srgbClr val="C90DB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27C66AD8D5A148A606F03AA0F82B73" ma:contentTypeVersion="54" ma:contentTypeDescription="Create a new document." ma:contentTypeScope="" ma:versionID="67683b7d7afe7a1a0317557fe2f8d624">
  <xsd:schema xmlns:xsd="http://www.w3.org/2001/XMLSchema" xmlns:xs="http://www.w3.org/2001/XMLSchema" xmlns:p="http://schemas.microsoft.com/office/2006/metadata/properties" xmlns:ns2="fed65e61-e43d-40ea-8d42-e2ad817b006f" xmlns:ns3="9d524b6c-5711-49fd-b311-fe617a9b3df9" targetNamespace="http://schemas.microsoft.com/office/2006/metadata/properties" ma:root="true" ma:fieldsID="f9245e3528f2bd9dd66d96a2eaec657a" ns2:_="" ns3:_="">
    <xsd:import namespace="fed65e61-e43d-40ea-8d42-e2ad817b006f"/>
    <xsd:import namespace="9d524b6c-5711-49fd-b311-fe617a9b3d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Size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ImagePreview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65e61-e43d-40ea-8d42-e2ad817b006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f848ad4-29f9-4956-881d-65ea8ae17c83}" ma:internalName="TaxCatchAll" ma:showField="CatchAllData" ma:web="fed65e61-e43d-40ea-8d42-e2ad817b00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24b6c-5711-49fd-b311-fe617a9b3d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Size" ma:index="22" nillable="true" ma:displayName="Size" ma:description="Folder size" ma:internalName="Size">
      <xsd:simpleType>
        <xsd:restriction base="dms:Number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fb8b7a2-96b9-47fb-a1fd-e94dd95233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magePreview" ma:index="29" nillable="true" ma:displayName="Image Preview" ma:format="Thumbnail" ma:internalName="ImagePreview">
      <xsd:simpleType>
        <xsd:restriction base="dms:Unknown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ze xmlns="9d524b6c-5711-49fd-b311-fe617a9b3df9" xsi:nil="true"/>
    <TaxCatchAll xmlns="fed65e61-e43d-40ea-8d42-e2ad817b006f" xsi:nil="true"/>
    <lcf76f155ced4ddcb4097134ff3c332f xmlns="9d524b6c-5711-49fd-b311-fe617a9b3df9">
      <Terms xmlns="http://schemas.microsoft.com/office/infopath/2007/PartnerControls"/>
    </lcf76f155ced4ddcb4097134ff3c332f>
    <ImagePreview xmlns="9d524b6c-5711-49fd-b311-fe617a9b3df9" xsi:nil="true"/>
    <_dlc_DocId xmlns="fed65e61-e43d-40ea-8d42-e2ad817b006f">CF44TA6EZUE6-191048373-859798</_dlc_DocId>
    <_dlc_DocIdUrl xmlns="fed65e61-e43d-40ea-8d42-e2ad817b006f">
      <Url>https://washingtonhealth.sharepoint.com/sites/whca/_layouts/15/DocIdRedir.aspx?ID=CF44TA6EZUE6-191048373-859798</Url>
      <Description>CF44TA6EZUE6-191048373-859798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5B2724C-3CE1-4710-9691-E15C2AD3629C}"/>
</file>

<file path=customXml/itemProps2.xml><?xml version="1.0" encoding="utf-8"?>
<ds:datastoreItem xmlns:ds="http://schemas.openxmlformats.org/officeDocument/2006/customXml" ds:itemID="{560EEE63-2335-4936-A5CC-856A74301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AC0073-763A-47F9-90E7-118AEB3302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E93183-C3D1-444B-8AB7-5AE183EFBF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McCaslin, Sara (DSHS/OOS/OISVC)</dc:creator>
  <cp:keywords/>
  <dc:description/>
  <cp:lastModifiedBy>Vicki McNealley</cp:lastModifiedBy>
  <cp:revision>2</cp:revision>
  <dcterms:created xsi:type="dcterms:W3CDTF">2026-06-12T17:59:00Z</dcterms:created>
  <dcterms:modified xsi:type="dcterms:W3CDTF">2026-06-12T17:59:00Z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0x0101006027C66AD8D5A148A606F03AA0F82B73</vt:lpwstr>
  </property>
  <property fmtid="{D5CDD505-2E9C-101B-9397-08002B2CF9AE}" pid="3" name="_dlc_DocIdItemGuid">
    <vt:lpwstr>dcb285ac-54b4-4e3d-a697-14fd2cba9ad6</vt:lpwstr>
  </property>
</Properties>
</file>